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21" w:rsidRPr="002A6221" w:rsidRDefault="002A6221" w:rsidP="002A6221">
      <w:pPr>
        <w:shd w:val="clear" w:color="auto" w:fill="FFFFFF"/>
        <w:spacing w:after="390" w:line="420" w:lineRule="atLeast"/>
        <w:outlineLvl w:val="2"/>
        <w:rPr>
          <w:rFonts w:ascii="Arial" w:eastAsia="Times New Roman" w:hAnsi="Arial" w:cs="Arial"/>
          <w:color w:val="222222"/>
          <w:sz w:val="30"/>
          <w:szCs w:val="30"/>
          <w:lang w:eastAsia="tr-TR"/>
        </w:rPr>
      </w:pPr>
      <w:r w:rsidRPr="002A6221">
        <w:rPr>
          <w:rFonts w:ascii="Arial" w:eastAsia="Times New Roman" w:hAnsi="Arial" w:cs="Arial"/>
          <w:b/>
          <w:bCs/>
          <w:color w:val="222222"/>
          <w:sz w:val="30"/>
          <w:szCs w:val="30"/>
          <w:lang w:eastAsia="tr-TR"/>
        </w:rPr>
        <w:t>10 yılını dolduran sayaçlarda değişim yapılması yasal zorunluluk</w:t>
      </w:r>
    </w:p>
    <w:p w:rsidR="002A6221" w:rsidRPr="002A6221" w:rsidRDefault="002A6221" w:rsidP="002A6221">
      <w:pPr>
        <w:shd w:val="clear" w:color="auto" w:fill="FFFFFF"/>
        <w:spacing w:before="100" w:beforeAutospacing="1" w:after="100" w:afterAutospacing="1" w:line="420" w:lineRule="atLeast"/>
        <w:rPr>
          <w:rFonts w:ascii="Arial" w:eastAsia="Times New Roman" w:hAnsi="Arial" w:cs="Arial"/>
          <w:color w:val="232323"/>
          <w:sz w:val="24"/>
          <w:szCs w:val="24"/>
          <w:lang w:eastAsia="tr-TR"/>
        </w:rPr>
      </w:pPr>
      <w:r w:rsidRPr="002A6221">
        <w:rPr>
          <w:rFonts w:ascii="Arial" w:eastAsia="Times New Roman" w:hAnsi="Arial" w:cs="Arial"/>
          <w:color w:val="232323"/>
          <w:sz w:val="24"/>
          <w:szCs w:val="24"/>
          <w:lang w:eastAsia="tr-TR"/>
        </w:rPr>
        <w:t>Sanayi ve Teknoloji Bakanlığı tarafından 23 Kasım 2023 tarihli Resmî Gazete’de yayımlanan Elektrik, Su ve Gaz Sayaçları Muayene Yönetmeliği uyarınca, üretim tarihinden itibaren 10 yılını doldurmuş su sayaçlarının kullanımı yasaklanıyor. Yönetmeliğe göre bu sayaçları kullanmaya devam eden abonelere 4 bin 631 TL’den 92 bin 621 TL’ye kadar idarî para cezası uygulanabiliyor.</w:t>
      </w:r>
    </w:p>
    <w:p w:rsidR="002A6221" w:rsidRPr="002A6221" w:rsidRDefault="002A6221" w:rsidP="002A6221">
      <w:pPr>
        <w:shd w:val="clear" w:color="auto" w:fill="FFFFFF"/>
        <w:spacing w:after="390" w:line="420" w:lineRule="atLeast"/>
        <w:outlineLvl w:val="2"/>
        <w:rPr>
          <w:rFonts w:ascii="Arial" w:eastAsia="Times New Roman" w:hAnsi="Arial" w:cs="Arial"/>
          <w:color w:val="222222"/>
          <w:sz w:val="30"/>
          <w:szCs w:val="30"/>
          <w:lang w:eastAsia="tr-TR"/>
        </w:rPr>
      </w:pPr>
      <w:r w:rsidRPr="002A6221">
        <w:rPr>
          <w:rFonts w:ascii="Arial" w:eastAsia="Times New Roman" w:hAnsi="Arial" w:cs="Arial"/>
          <w:b/>
          <w:bCs/>
          <w:color w:val="222222"/>
          <w:sz w:val="30"/>
          <w:szCs w:val="30"/>
          <w:lang w:eastAsia="tr-TR"/>
        </w:rPr>
        <w:t>Sayaç ekranındaki “M” harfine dikkat</w:t>
      </w:r>
    </w:p>
    <w:p w:rsidR="002F5E0B" w:rsidRDefault="002A6221" w:rsidP="002F5E0B">
      <w:pPr>
        <w:pStyle w:val="NormalWeb"/>
        <w:shd w:val="clear" w:color="auto" w:fill="FFFFFF"/>
        <w:spacing w:line="360" w:lineRule="atLeast"/>
        <w:rPr>
          <w:rFonts w:ascii="Arial" w:hAnsi="Arial" w:cs="Arial"/>
          <w:color w:val="353535"/>
          <w:sz w:val="26"/>
          <w:szCs w:val="26"/>
        </w:rPr>
      </w:pPr>
      <w:r>
        <w:rPr>
          <w:rFonts w:ascii="Arial" w:hAnsi="Arial" w:cs="Arial"/>
          <w:color w:val="232323"/>
          <w:shd w:val="clear" w:color="auto" w:fill="FFFFFF"/>
        </w:rPr>
        <w:t>“3516 sayılı Kanun’a göre, damga süresi 10 yılı geçen sayaçların değiştirilmesi zorunludur. Abonelerimiz sayaç ekranlarında yer alan ‘M’ harfine dikkat etmeli. Örneğin ‘M15’ ibaresi, sayacın 2015 yılında üretildiğini ve 2025 yılı itibarıyla kullanım süresini doldurduğunu gösterir.”</w:t>
      </w:r>
      <w:r w:rsidRPr="002A6221">
        <w:rPr>
          <w:rStyle w:val="Balk3Char"/>
          <w:rFonts w:ascii="Arial" w:eastAsiaTheme="minorHAnsi" w:hAnsi="Arial" w:cs="Arial"/>
          <w:color w:val="353535"/>
          <w:sz w:val="26"/>
          <w:szCs w:val="26"/>
          <w:shd w:val="clear" w:color="auto" w:fill="FFFFFF"/>
        </w:rPr>
        <w:t xml:space="preserve"> </w:t>
      </w:r>
      <w:r>
        <w:rPr>
          <w:rStyle w:val="Gl"/>
          <w:rFonts w:ascii="Arial" w:hAnsi="Arial" w:cs="Arial"/>
          <w:color w:val="353535"/>
          <w:sz w:val="26"/>
          <w:szCs w:val="26"/>
          <w:shd w:val="clear" w:color="auto" w:fill="FFFFFF"/>
        </w:rPr>
        <w:t>10 yıl üzeri su sayacı olan abonelerin 2024-2025 damga yılına sahip sayaç almaları ve faturaları ile</w:t>
      </w:r>
      <w:r w:rsidR="00E31788">
        <w:rPr>
          <w:rStyle w:val="Gl"/>
          <w:rFonts w:ascii="Arial" w:hAnsi="Arial" w:cs="Arial"/>
          <w:color w:val="353535"/>
          <w:sz w:val="26"/>
          <w:szCs w:val="26"/>
          <w:shd w:val="clear" w:color="auto" w:fill="FFFFFF"/>
        </w:rPr>
        <w:t xml:space="preserve"> birlikte sayaçlarını 31.12.2026</w:t>
      </w:r>
      <w:bookmarkStart w:id="0" w:name="_GoBack"/>
      <w:bookmarkEnd w:id="0"/>
      <w:r>
        <w:rPr>
          <w:rStyle w:val="Gl"/>
          <w:rFonts w:ascii="Arial" w:hAnsi="Arial" w:cs="Arial"/>
          <w:color w:val="353535"/>
          <w:sz w:val="26"/>
          <w:szCs w:val="26"/>
          <w:shd w:val="clear" w:color="auto" w:fill="FFFFFF"/>
        </w:rPr>
        <w:t xml:space="preserve"> tarihine kada</w:t>
      </w:r>
      <w:r w:rsidR="002F5E0B">
        <w:rPr>
          <w:rStyle w:val="Gl"/>
          <w:rFonts w:ascii="Arial" w:hAnsi="Arial" w:cs="Arial"/>
          <w:color w:val="353535"/>
          <w:sz w:val="26"/>
          <w:szCs w:val="26"/>
          <w:shd w:val="clear" w:color="auto" w:fill="FFFFFF"/>
        </w:rPr>
        <w:t>r Belediyemiz Gelir servisine</w:t>
      </w:r>
      <w:r>
        <w:rPr>
          <w:rStyle w:val="Gl"/>
          <w:rFonts w:ascii="Arial" w:hAnsi="Arial" w:cs="Arial"/>
          <w:color w:val="353535"/>
          <w:sz w:val="26"/>
          <w:szCs w:val="26"/>
          <w:shd w:val="clear" w:color="auto" w:fill="FFFFFF"/>
        </w:rPr>
        <w:t xml:space="preserve"> getirmeleri gerekmektedir.</w:t>
      </w:r>
      <w:r w:rsidR="002F5E0B" w:rsidRPr="002F5E0B">
        <w:rPr>
          <w:rFonts w:ascii="Arial" w:hAnsi="Arial" w:cs="Arial"/>
          <w:color w:val="353535"/>
          <w:sz w:val="26"/>
          <w:szCs w:val="26"/>
        </w:rPr>
        <w:t xml:space="preserve"> </w:t>
      </w:r>
      <w:r w:rsidR="002F5E0B">
        <w:rPr>
          <w:rFonts w:ascii="Arial" w:hAnsi="Arial" w:cs="Arial"/>
          <w:color w:val="353535"/>
          <w:sz w:val="26"/>
          <w:szCs w:val="26"/>
        </w:rPr>
        <w:t>Su sayaçlarının okunmasını engelleyen durumların ortadan kaldırılması ve kayıp kaçağı engellemek için belediyemiz “Tarifeler ve Abone Hizmetleri Yönetmeliği” gereğince </w:t>
      </w:r>
      <w:r w:rsidR="002F5E0B">
        <w:rPr>
          <w:rStyle w:val="Gl"/>
          <w:rFonts w:ascii="Arial" w:hAnsi="Arial" w:cs="Arial"/>
          <w:color w:val="353535"/>
          <w:sz w:val="26"/>
          <w:szCs w:val="26"/>
        </w:rPr>
        <w:t>sayaçların her bağımsız bölümün giriş kapısının yanına, ayrıca bağ evlerinde dış bahçe duvarına giriş kapısının yanına alınması gerekmektedir.</w:t>
      </w:r>
    </w:p>
    <w:p w:rsidR="002F5E0B" w:rsidRDefault="002F5E0B" w:rsidP="002F5E0B">
      <w:pPr>
        <w:pStyle w:val="NormalWeb"/>
        <w:shd w:val="clear" w:color="auto" w:fill="FFFFFF"/>
        <w:spacing w:line="360" w:lineRule="atLeast"/>
        <w:rPr>
          <w:rFonts w:ascii="Arial" w:hAnsi="Arial" w:cs="Arial"/>
          <w:color w:val="353535"/>
          <w:sz w:val="26"/>
          <w:szCs w:val="26"/>
        </w:rPr>
      </w:pPr>
      <w:r>
        <w:rPr>
          <w:rFonts w:ascii="Arial" w:hAnsi="Arial" w:cs="Arial"/>
          <w:color w:val="353535"/>
          <w:sz w:val="26"/>
          <w:szCs w:val="26"/>
        </w:rPr>
        <w:t>Abonelerimizce su tesisatlarının da yönetmeliğe uygun hale getirilmesi gerekmektedir.</w:t>
      </w:r>
    </w:p>
    <w:p w:rsidR="002F5E0B" w:rsidRDefault="002F5E0B" w:rsidP="002F5E0B">
      <w:pPr>
        <w:pStyle w:val="NormalWeb"/>
        <w:shd w:val="clear" w:color="auto" w:fill="FFFFFF"/>
        <w:spacing w:line="360" w:lineRule="atLeast"/>
        <w:rPr>
          <w:rFonts w:ascii="Arial" w:hAnsi="Arial" w:cs="Arial"/>
          <w:color w:val="353535"/>
          <w:sz w:val="26"/>
          <w:szCs w:val="26"/>
        </w:rPr>
      </w:pPr>
      <w:r>
        <w:rPr>
          <w:rFonts w:ascii="Arial" w:hAnsi="Arial" w:cs="Arial"/>
          <w:color w:val="353535"/>
          <w:sz w:val="26"/>
          <w:szCs w:val="26"/>
        </w:rPr>
        <w:t>Tüm halkımıza önemle duyurulur.</w:t>
      </w:r>
    </w:p>
    <w:p w:rsidR="002F5E0B" w:rsidRDefault="002F5E0B" w:rsidP="002F5E0B">
      <w:pPr>
        <w:pStyle w:val="NormalWeb"/>
        <w:shd w:val="clear" w:color="auto" w:fill="FFFFFF"/>
        <w:spacing w:line="360" w:lineRule="atLeast"/>
        <w:rPr>
          <w:rFonts w:ascii="Arial" w:hAnsi="Arial" w:cs="Arial"/>
          <w:color w:val="353535"/>
          <w:sz w:val="26"/>
          <w:szCs w:val="26"/>
        </w:rPr>
      </w:pPr>
      <w:r>
        <w:rPr>
          <w:rFonts w:ascii="Arial" w:hAnsi="Arial" w:cs="Arial"/>
          <w:color w:val="353535"/>
          <w:sz w:val="26"/>
          <w:szCs w:val="26"/>
        </w:rPr>
        <w:t>* 3516 Sayılı Ölçüler ve Ayar Kanunu madde 14/d ve 15/c ile Elektrik, Su ve Gaz Sayaçları Muayene Yönetmeliği, Madde-8</w:t>
      </w:r>
    </w:p>
    <w:p w:rsidR="00753BFF" w:rsidRDefault="009F53E3">
      <w:r w:rsidRPr="009F53E3">
        <w:rPr>
          <w:noProof/>
          <w:lang w:eastAsia="tr-TR"/>
        </w:rPr>
        <w:lastRenderedPageBreak/>
        <w:drawing>
          <wp:inline distT="0" distB="0" distL="0" distR="0">
            <wp:extent cx="5760720" cy="4058427"/>
            <wp:effectExtent l="0" t="0" r="0" b="0"/>
            <wp:docPr id="2" name="Resim 2" descr="https://diski.gov.tr/wp-content/uploads/2025/03/su-sayaci-tari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ski.gov.tr/wp-content/uploads/2025/03/su-sayaci-tarih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058427"/>
                    </a:xfrm>
                    <a:prstGeom prst="rect">
                      <a:avLst/>
                    </a:prstGeom>
                    <a:noFill/>
                    <a:ln>
                      <a:noFill/>
                    </a:ln>
                  </pic:spPr>
                </pic:pic>
              </a:graphicData>
            </a:graphic>
          </wp:inline>
        </w:drawing>
      </w:r>
    </w:p>
    <w:sectPr w:rsidR="00753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48"/>
    <w:rsid w:val="002A6221"/>
    <w:rsid w:val="002F5E0B"/>
    <w:rsid w:val="00753BFF"/>
    <w:rsid w:val="009F53E3"/>
    <w:rsid w:val="00E31788"/>
    <w:rsid w:val="00ED60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F38E"/>
  <w15:chartTrackingRefBased/>
  <w15:docId w15:val="{8C897A3D-77AF-4DBC-8803-835D7B71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A622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A622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2A6221"/>
    <w:rPr>
      <w:b/>
      <w:bCs/>
    </w:rPr>
  </w:style>
  <w:style w:type="paragraph" w:styleId="NormalWeb">
    <w:name w:val="Normal (Web)"/>
    <w:basedOn w:val="Normal"/>
    <w:uiPriority w:val="99"/>
    <w:semiHidden/>
    <w:unhideWhenUsed/>
    <w:rsid w:val="002F5E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317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1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8131">
      <w:bodyDiv w:val="1"/>
      <w:marLeft w:val="0"/>
      <w:marRight w:val="0"/>
      <w:marTop w:val="0"/>
      <w:marBottom w:val="0"/>
      <w:divBdr>
        <w:top w:val="none" w:sz="0" w:space="0" w:color="auto"/>
        <w:left w:val="none" w:sz="0" w:space="0" w:color="auto"/>
        <w:bottom w:val="none" w:sz="0" w:space="0" w:color="auto"/>
        <w:right w:val="none" w:sz="0" w:space="0" w:color="auto"/>
      </w:divBdr>
    </w:div>
    <w:div w:id="304431605">
      <w:bodyDiv w:val="1"/>
      <w:marLeft w:val="0"/>
      <w:marRight w:val="0"/>
      <w:marTop w:val="0"/>
      <w:marBottom w:val="0"/>
      <w:divBdr>
        <w:top w:val="none" w:sz="0" w:space="0" w:color="auto"/>
        <w:left w:val="none" w:sz="0" w:space="0" w:color="auto"/>
        <w:bottom w:val="none" w:sz="0" w:space="0" w:color="auto"/>
        <w:right w:val="none" w:sz="0" w:space="0" w:color="auto"/>
      </w:divBdr>
    </w:div>
    <w:div w:id="888302314">
      <w:bodyDiv w:val="1"/>
      <w:marLeft w:val="0"/>
      <w:marRight w:val="0"/>
      <w:marTop w:val="0"/>
      <w:marBottom w:val="0"/>
      <w:divBdr>
        <w:top w:val="none" w:sz="0" w:space="0" w:color="auto"/>
        <w:left w:val="none" w:sz="0" w:space="0" w:color="auto"/>
        <w:bottom w:val="none" w:sz="0" w:space="0" w:color="auto"/>
        <w:right w:val="none" w:sz="0" w:space="0" w:color="auto"/>
      </w:divBdr>
    </w:div>
    <w:div w:id="17172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225</Words>
  <Characters>1287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2026-04-27T11:38:00Z</cp:lastPrinted>
  <dcterms:created xsi:type="dcterms:W3CDTF">2026-04-27T08:21:00Z</dcterms:created>
  <dcterms:modified xsi:type="dcterms:W3CDTF">2026-04-27T11:50:00Z</dcterms:modified>
</cp:coreProperties>
</file>